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B0806D" w14:textId="2A608ECA" w:rsidR="007C071F" w:rsidRDefault="00F00D24" w:rsidP="00757A80">
      <w:pPr>
        <w:spacing w:after="0" w:line="480" w:lineRule="auto"/>
        <w:contextualSpacing/>
      </w:pPr>
      <w:r>
        <w:t>Student’s Name</w:t>
      </w:r>
    </w:p>
    <w:p w14:paraId="5552B047" w14:textId="495D6844" w:rsidR="004E0468" w:rsidRDefault="00F00D24" w:rsidP="00757A80">
      <w:pPr>
        <w:spacing w:after="0" w:line="480" w:lineRule="auto"/>
        <w:contextualSpacing/>
      </w:pPr>
      <w:r>
        <w:t xml:space="preserve">Professor’s Name </w:t>
      </w:r>
    </w:p>
    <w:p w14:paraId="6CE2EC10" w14:textId="6DF1337F" w:rsidR="004E0468" w:rsidRDefault="00F00D24" w:rsidP="00757A80">
      <w:pPr>
        <w:spacing w:after="0" w:line="480" w:lineRule="auto"/>
        <w:contextualSpacing/>
      </w:pPr>
      <w:r>
        <w:t>Course</w:t>
      </w:r>
    </w:p>
    <w:p w14:paraId="59517F61" w14:textId="476F9037" w:rsidR="004E0468" w:rsidRDefault="00F00D24" w:rsidP="00757A80">
      <w:pPr>
        <w:spacing w:after="0" w:line="480" w:lineRule="auto"/>
        <w:contextualSpacing/>
      </w:pPr>
      <w:r>
        <w:t>Date</w:t>
      </w:r>
    </w:p>
    <w:p w14:paraId="1C584FDE" w14:textId="66AB85DC" w:rsidR="004E0468" w:rsidRPr="006D2CCE" w:rsidRDefault="00F00D24" w:rsidP="00757A80">
      <w:pPr>
        <w:spacing w:after="0" w:line="480" w:lineRule="auto"/>
        <w:contextualSpacing/>
        <w:jc w:val="center"/>
      </w:pPr>
      <w:bookmarkStart w:id="0" w:name="_GoBack"/>
      <w:r>
        <w:t>Covenant Theme in the Old and New testament</w:t>
      </w:r>
    </w:p>
    <w:bookmarkEnd w:id="0"/>
    <w:p w14:paraId="72542CDB" w14:textId="706F9594" w:rsidR="008A36CD" w:rsidRDefault="00F00D24" w:rsidP="00757A80">
      <w:pPr>
        <w:spacing w:after="0" w:line="480" w:lineRule="auto"/>
        <w:contextualSpacing/>
      </w:pPr>
      <w:r>
        <w:t xml:space="preserve"> </w:t>
      </w:r>
      <w:r w:rsidR="00562889">
        <w:tab/>
      </w:r>
      <w:r>
        <w:t xml:space="preserve">Covenant is, defined as a binding agreement between two people or two people. </w:t>
      </w:r>
      <w:r w:rsidR="00604D1B">
        <w:t>Biblically</w:t>
      </w:r>
      <w:r>
        <w:t xml:space="preserve">, the covenant is represented in the old as well as the new testament. In </w:t>
      </w:r>
      <w:r w:rsidR="00604D1B">
        <w:t>a covenant</w:t>
      </w:r>
      <w:r>
        <w:t xml:space="preserve">-making process, both </w:t>
      </w:r>
      <w:r w:rsidR="00604D1B">
        <w:t>parties</w:t>
      </w:r>
      <w:r>
        <w:t xml:space="preserve"> are free to enter into an agreement where both </w:t>
      </w:r>
      <w:r w:rsidR="00604D1B">
        <w:t>party’s</w:t>
      </w:r>
      <w:r>
        <w:t xml:space="preserve"> interests efficiently </w:t>
      </w:r>
      <w:r w:rsidR="00604D1B">
        <w:t>represented</w:t>
      </w:r>
      <w:r>
        <w:t xml:space="preserve">. According to palmer, a "covenant represents a bond in blood."  In the </w:t>
      </w:r>
      <w:r w:rsidR="00604D1B">
        <w:t>Bible, the</w:t>
      </w:r>
      <w:r>
        <w:t xml:space="preserve"> relationship between man and God is expressed in the form of covenant</w:t>
      </w:r>
      <w:r w:rsidR="00604D1B">
        <w:t>-making</w:t>
      </w:r>
      <w:r w:rsidR="00604D1B" w:rsidRPr="00AA7338">
        <w:rPr>
          <w:rFonts w:cs="Times New Roman"/>
          <w:szCs w:val="24"/>
        </w:rPr>
        <w:t xml:space="preserve"> (</w:t>
      </w:r>
      <w:r w:rsidR="00AA7338" w:rsidRPr="00AA7338">
        <w:rPr>
          <w:rFonts w:cs="Times New Roman"/>
          <w:color w:val="222222"/>
          <w:szCs w:val="24"/>
          <w:shd w:val="clear" w:color="auto" w:fill="FFFFFF"/>
        </w:rPr>
        <w:t>Balentine et al., 2015)</w:t>
      </w:r>
      <w:r>
        <w:t xml:space="preserve">. </w:t>
      </w:r>
      <w:r w:rsidR="00604D1B">
        <w:t>However,</w:t>
      </w:r>
      <w:r>
        <w:t xml:space="preserve"> this aspect and the understanding of the covenant have changed in </w:t>
      </w:r>
      <w:r w:rsidR="00604D1B">
        <w:t>the</w:t>
      </w:r>
      <w:r>
        <w:t xml:space="preserve"> old and the new testament. </w:t>
      </w:r>
      <w:r w:rsidR="00604D1B">
        <w:t>Additionally,</w:t>
      </w:r>
      <w:r>
        <w:t xml:space="preserve"> there are some similarities in the past and new agreement, which is expressed by different </w:t>
      </w:r>
      <w:r w:rsidR="00604D1B">
        <w:t>authors.</w:t>
      </w:r>
    </w:p>
    <w:p w14:paraId="14128811" w14:textId="4A64A4E5" w:rsidR="008A36CD" w:rsidRPr="00604D1B" w:rsidRDefault="00F00D24" w:rsidP="00757A80">
      <w:pPr>
        <w:spacing w:after="0" w:line="480" w:lineRule="auto"/>
        <w:contextualSpacing/>
        <w:rPr>
          <w:b/>
          <w:bCs/>
        </w:rPr>
      </w:pPr>
      <w:r w:rsidRPr="00604D1B">
        <w:rPr>
          <w:b/>
          <w:bCs/>
        </w:rPr>
        <w:t>What are the similarities in the aspect of covenant in the old and new testament?</w:t>
      </w:r>
    </w:p>
    <w:p w14:paraId="1216BECF" w14:textId="46BCAF5B" w:rsidR="008A36CD" w:rsidRDefault="00F00D24" w:rsidP="00757A80">
      <w:pPr>
        <w:spacing w:after="0" w:line="480" w:lineRule="auto"/>
        <w:contextualSpacing/>
      </w:pPr>
      <w:r>
        <w:tab/>
        <w:t xml:space="preserve"> In both the new testament and old testament, the </w:t>
      </w:r>
      <w:r w:rsidR="00604D1B">
        <w:t>covenant</w:t>
      </w:r>
      <w:r w:rsidR="009E0DBD">
        <w:t xml:space="preserve"> </w:t>
      </w:r>
      <w:r w:rsidR="00604D1B">
        <w:t>is a</w:t>
      </w:r>
      <w:r w:rsidR="009E0DBD">
        <w:t xml:space="preserve"> </w:t>
      </w:r>
      <w:r w:rsidR="00604D1B">
        <w:t>way</w:t>
      </w:r>
      <w:r w:rsidR="009E0DBD">
        <w:t xml:space="preserve"> of God developing a bond as well as a better relationship with human beings where it is aimed at benefiting human beings. Covenant is seen as an aspect that </w:t>
      </w:r>
      <w:r w:rsidR="00604D1B">
        <w:t>redeems</w:t>
      </w:r>
      <w:r w:rsidR="009E0DBD">
        <w:t xml:space="preserve"> human beings, strengthening their relationship with God. </w:t>
      </w:r>
      <w:r w:rsidR="00604D1B">
        <w:t>These aspects of redemption</w:t>
      </w:r>
      <w:r w:rsidR="009E0DBD">
        <w:t xml:space="preserve"> </w:t>
      </w:r>
      <w:r w:rsidR="00604D1B">
        <w:t>are</w:t>
      </w:r>
      <w:r w:rsidR="009E0DBD">
        <w:t xml:space="preserve"> </w:t>
      </w:r>
      <w:r w:rsidR="00604D1B">
        <w:t>portrayed</w:t>
      </w:r>
      <w:r w:rsidR="009E0DBD">
        <w:t xml:space="preserve"> in both the new testament as well as the old </w:t>
      </w:r>
      <w:r w:rsidR="00604D1B">
        <w:t>testament</w:t>
      </w:r>
      <w:r w:rsidR="00604D1B" w:rsidRPr="00AA7338">
        <w:rPr>
          <w:rFonts w:cs="Times New Roman"/>
          <w:szCs w:val="24"/>
        </w:rPr>
        <w:t xml:space="preserve"> (</w:t>
      </w:r>
      <w:r w:rsidR="00F52B7A" w:rsidRPr="00AA7338">
        <w:rPr>
          <w:rFonts w:cs="Times New Roman"/>
          <w:color w:val="222222"/>
          <w:szCs w:val="24"/>
          <w:shd w:val="clear" w:color="auto" w:fill="FFFFFF"/>
        </w:rPr>
        <w:t>Balentine et al., 2015)</w:t>
      </w:r>
      <w:r w:rsidR="009E0DBD">
        <w:t xml:space="preserve">. An act of benevolent is entailed in the aspect of covenant in both </w:t>
      </w:r>
      <w:r w:rsidR="00604D1B">
        <w:t>covenants.</w:t>
      </w:r>
      <w:r w:rsidR="009E0DBD">
        <w:t xml:space="preserve"> In the early, an agreement was made between God and </w:t>
      </w:r>
      <w:r w:rsidR="00604D1B">
        <w:t>Moses</w:t>
      </w:r>
      <w:r w:rsidR="009E0DBD">
        <w:t xml:space="preserve">. People were to obey the law given to them by </w:t>
      </w:r>
      <w:r w:rsidR="00604D1B">
        <w:t>Moses</w:t>
      </w:r>
      <w:r w:rsidR="009E0DBD">
        <w:t xml:space="preserve"> as an act of faith and trust to God. </w:t>
      </w:r>
      <w:r w:rsidR="00604D1B">
        <w:t>Similar</w:t>
      </w:r>
      <w:r w:rsidR="009E0DBD">
        <w:t xml:space="preserve"> in the new </w:t>
      </w:r>
      <w:r w:rsidR="00604D1B">
        <w:t>testament, the</w:t>
      </w:r>
      <w:r w:rsidR="009E0DBD">
        <w:t xml:space="preserve"> law of Christ, </w:t>
      </w:r>
      <w:r w:rsidR="00604D1B">
        <w:t>which</w:t>
      </w:r>
      <w:r w:rsidR="009E0DBD">
        <w:t xml:space="preserve"> clearly outlines the aspect of love to God as well </w:t>
      </w:r>
      <w:r w:rsidR="009E0DBD">
        <w:lastRenderedPageBreak/>
        <w:t>as others are portrayed.</w:t>
      </w:r>
      <w:r w:rsidR="00604D1B">
        <w:t xml:space="preserve"> Consequent</w:t>
      </w:r>
      <w:r w:rsidR="009E0DBD">
        <w:t>ly, the meaning of covenant in both the new and</w:t>
      </w:r>
      <w:r w:rsidR="003D406C">
        <w:t xml:space="preserve"> old emphasizes obedience to God and the importance of worship to God. </w:t>
      </w:r>
    </w:p>
    <w:p w14:paraId="53CDBF6E" w14:textId="460D45A3" w:rsidR="003D406C" w:rsidRPr="003D406C" w:rsidRDefault="00F00D24" w:rsidP="00757A80">
      <w:pPr>
        <w:spacing w:after="0" w:line="480" w:lineRule="auto"/>
        <w:contextualSpacing/>
        <w:rPr>
          <w:b/>
          <w:bCs/>
        </w:rPr>
      </w:pPr>
      <w:r w:rsidRPr="003D406C">
        <w:rPr>
          <w:b/>
          <w:bCs/>
        </w:rPr>
        <w:t>Differences in the new and old testament covenant aspect</w:t>
      </w:r>
    </w:p>
    <w:p w14:paraId="140B14F4" w14:textId="2D96AF67" w:rsidR="008A36CD" w:rsidRDefault="00F00D24" w:rsidP="00757A80">
      <w:pPr>
        <w:spacing w:after="0" w:line="480" w:lineRule="auto"/>
        <w:contextualSpacing/>
      </w:pPr>
      <w:r>
        <w:tab/>
      </w:r>
      <w:r w:rsidR="003D406C">
        <w:t xml:space="preserve">In </w:t>
      </w:r>
      <w:r w:rsidR="00604D1B">
        <w:t>Hebrews</w:t>
      </w:r>
      <w:r w:rsidR="003D406C">
        <w:t xml:space="preserve"> chapter 10, the significant difference of both covenants is outlined where it states that the sacrifice of an animal was a crucial aspect when carrying out covenants in the old </w:t>
      </w:r>
      <w:r w:rsidR="00604D1B">
        <w:t>testament (</w:t>
      </w:r>
      <w:r w:rsidR="00E3710E" w:rsidRPr="00E3710E">
        <w:rPr>
          <w:rFonts w:cs="Times New Roman"/>
          <w:color w:val="000000"/>
          <w:szCs w:val="24"/>
          <w:shd w:val="clear" w:color="auto" w:fill="FFFFFF"/>
        </w:rPr>
        <w:t>THE BIBLE</w:t>
      </w:r>
      <w:r w:rsidR="00F52B7A">
        <w:t>)</w:t>
      </w:r>
      <w:r w:rsidR="003D406C">
        <w:t xml:space="preserve">. However, in the new agreement, the sacrifice of Jesus Christ was the </w:t>
      </w:r>
      <w:r w:rsidR="00604D1B">
        <w:t>sacrifice</w:t>
      </w:r>
      <w:r w:rsidR="003D406C">
        <w:t xml:space="preserve"> made for the new covenant. John, who was a disciple of </w:t>
      </w:r>
      <w:r w:rsidR="00604D1B">
        <w:t>Jesus</w:t>
      </w:r>
      <w:r w:rsidR="003D406C">
        <w:t xml:space="preserve"> </w:t>
      </w:r>
      <w:r w:rsidR="00604D1B">
        <w:t>Christ</w:t>
      </w:r>
      <w:r w:rsidR="003D406C">
        <w:t xml:space="preserve">, refers to Jesus as the “lamb” of God who takes away the sin of </w:t>
      </w:r>
      <w:r w:rsidR="00604D1B">
        <w:t>man.</w:t>
      </w:r>
      <w:r w:rsidR="003D406C">
        <w:t xml:space="preserve"> </w:t>
      </w:r>
      <w:r w:rsidR="00604D1B">
        <w:t>These aspects</w:t>
      </w:r>
      <w:r w:rsidR="004D12C1">
        <w:t xml:space="preserve"> </w:t>
      </w:r>
      <w:r w:rsidR="00604D1B">
        <w:t>portrayed</w:t>
      </w:r>
      <w:r w:rsidR="004D12C1">
        <w:t xml:space="preserve"> by john indicates that in the new testament, animals are not worthy as sacrifices to purify sins.</w:t>
      </w:r>
    </w:p>
    <w:p w14:paraId="4638C273" w14:textId="08D3DC43" w:rsidR="004D12C1" w:rsidRDefault="00F00D24" w:rsidP="00757A80">
      <w:pPr>
        <w:spacing w:after="0" w:line="480" w:lineRule="auto"/>
        <w:ind w:firstLine="720"/>
        <w:contextualSpacing/>
      </w:pPr>
      <w:r>
        <w:t xml:space="preserve"> In the old covenant, sacrifices, as well as one, were carried out by </w:t>
      </w:r>
      <w:r w:rsidR="00604D1B">
        <w:t>earthly</w:t>
      </w:r>
      <w:r>
        <w:t xml:space="preserve"> priests </w:t>
      </w:r>
      <w:r w:rsidR="00604D1B">
        <w:t>whereas</w:t>
      </w:r>
      <w:r>
        <w:t xml:space="preserve">, in </w:t>
      </w:r>
      <w:r w:rsidR="00604D1B">
        <w:t>the</w:t>
      </w:r>
      <w:r>
        <w:t xml:space="preserve"> new </w:t>
      </w:r>
      <w:r w:rsidR="00604D1B">
        <w:t>Covent,</w:t>
      </w:r>
      <w:r>
        <w:t xml:space="preserve"> sacrifices and the making of the promise are carried out by heavenly </w:t>
      </w:r>
      <w:r w:rsidR="00604D1B">
        <w:t>Christ’s</w:t>
      </w:r>
      <w:r>
        <w:t xml:space="preserve"> who is </w:t>
      </w:r>
      <w:r w:rsidR="00604D1B">
        <w:t>Jesus</w:t>
      </w:r>
      <w:r>
        <w:t xml:space="preserve"> </w:t>
      </w:r>
      <w:r w:rsidR="00604D1B">
        <w:t>Christ’s</w:t>
      </w:r>
      <w:r>
        <w:t xml:space="preserve">. The human nature of the </w:t>
      </w:r>
      <w:r w:rsidR="00604D1B">
        <w:t>priests</w:t>
      </w:r>
      <w:r>
        <w:t xml:space="preserve"> in the old testament carrying </w:t>
      </w:r>
      <w:r w:rsidR="00604D1B">
        <w:t>out</w:t>
      </w:r>
      <w:r>
        <w:t xml:space="preserve"> sacrifices is </w:t>
      </w:r>
      <w:r w:rsidR="00604D1B">
        <w:t>contrary</w:t>
      </w:r>
      <w:r>
        <w:t xml:space="preserve"> to Jesus Christ, who is without </w:t>
      </w:r>
      <w:r w:rsidR="00604D1B">
        <w:t>sin (</w:t>
      </w:r>
      <w:r w:rsidR="00E3710E" w:rsidRPr="00E3710E">
        <w:rPr>
          <w:rFonts w:cs="Times New Roman"/>
          <w:color w:val="000000"/>
          <w:szCs w:val="24"/>
          <w:shd w:val="clear" w:color="auto" w:fill="FFFFFF"/>
        </w:rPr>
        <w:t>THE BIBLE</w:t>
      </w:r>
      <w:r w:rsidR="00F52B7A">
        <w:t>)</w:t>
      </w:r>
      <w:r>
        <w:t xml:space="preserve">. According to John chapter 1, the </w:t>
      </w:r>
      <w:r w:rsidR="00604D1B">
        <w:t>priest</w:t>
      </w:r>
      <w:r>
        <w:t xml:space="preserve"> in the new </w:t>
      </w:r>
      <w:r w:rsidR="00604D1B">
        <w:t>testaments</w:t>
      </w:r>
      <w:r>
        <w:t xml:space="preserve"> able to </w:t>
      </w:r>
      <w:r w:rsidR="00604D1B">
        <w:t>sympathies</w:t>
      </w:r>
      <w:r>
        <w:t xml:space="preserve"> with humans since he is with the father, unlike in the old testament, where priests discouraged people, getting angry with people after they sinned. </w:t>
      </w:r>
    </w:p>
    <w:p w14:paraId="1B57D838" w14:textId="6DB18B20" w:rsidR="004D12C1" w:rsidRPr="00604D1B" w:rsidRDefault="00F00D24" w:rsidP="00757A80">
      <w:pPr>
        <w:spacing w:after="0" w:line="480" w:lineRule="auto"/>
        <w:contextualSpacing/>
        <w:rPr>
          <w:b/>
          <w:bCs/>
        </w:rPr>
      </w:pPr>
      <w:r w:rsidRPr="00604D1B">
        <w:rPr>
          <w:b/>
          <w:bCs/>
        </w:rPr>
        <w:t>Change</w:t>
      </w:r>
      <w:r w:rsidR="0023207B" w:rsidRPr="00604D1B">
        <w:rPr>
          <w:b/>
          <w:bCs/>
        </w:rPr>
        <w:t xml:space="preserve"> of</w:t>
      </w:r>
      <w:r w:rsidRPr="00604D1B">
        <w:rPr>
          <w:b/>
          <w:bCs/>
        </w:rPr>
        <w:t xml:space="preserve"> the meaning of covenant</w:t>
      </w:r>
    </w:p>
    <w:p w14:paraId="4F332E94" w14:textId="03CA3D4A" w:rsidR="0023207B" w:rsidRDefault="00F00D24" w:rsidP="00757A80">
      <w:pPr>
        <w:spacing w:after="0" w:line="480" w:lineRule="auto"/>
        <w:contextualSpacing/>
      </w:pPr>
      <w:r>
        <w:t xml:space="preserve"> </w:t>
      </w:r>
      <w:r w:rsidR="00562889">
        <w:tab/>
      </w:r>
      <w:r>
        <w:t xml:space="preserve">The aspect of the covenant has evolved from the old testament to the new testament in different ways. In the old testament, the issue of </w:t>
      </w:r>
      <w:r w:rsidR="00604D1B">
        <w:t>covenant</w:t>
      </w:r>
      <w:r>
        <w:t xml:space="preserve">-making was a standard-issue </w:t>
      </w:r>
      <w:r w:rsidR="00604D1B">
        <w:t>where</w:t>
      </w:r>
      <w:r>
        <w:t xml:space="preserve"> this aspect has changed in the new testament where a covenant is between </w:t>
      </w:r>
      <w:r w:rsidR="00604D1B">
        <w:t>one’s</w:t>
      </w:r>
      <w:r>
        <w:t xml:space="preserve"> heart and God. These are </w:t>
      </w:r>
      <w:r w:rsidR="00604D1B">
        <w:t>significant</w:t>
      </w:r>
      <w:r>
        <w:t xml:space="preserve"> since, in the old testament, Moses and Abraham's covenant signified covenant between God and the people of Israel. In the new </w:t>
      </w:r>
      <w:r w:rsidR="00604D1B">
        <w:t>testament,</w:t>
      </w:r>
      <w:r>
        <w:t xml:space="preserve"> a personal bond is made when one </w:t>
      </w:r>
      <w:r w:rsidR="00604D1B">
        <w:t>directly</w:t>
      </w:r>
      <w:r>
        <w:t xml:space="preserve"> prays, communicating with God. </w:t>
      </w:r>
    </w:p>
    <w:p w14:paraId="48E4A261" w14:textId="009DF05E" w:rsidR="0023207B" w:rsidRDefault="00F00D24" w:rsidP="00757A80">
      <w:pPr>
        <w:spacing w:after="0" w:line="480" w:lineRule="auto"/>
        <w:contextualSpacing/>
      </w:pPr>
      <w:r>
        <w:lastRenderedPageBreak/>
        <w:t xml:space="preserve"> </w:t>
      </w:r>
      <w:r w:rsidR="00562889">
        <w:tab/>
      </w:r>
      <w:r>
        <w:t xml:space="preserve">Another aspect that has changed concerning the covenant is formed in which the agreement used to be presented. In the old </w:t>
      </w:r>
      <w:r w:rsidR="00604D1B">
        <w:t>testament, laws</w:t>
      </w:r>
      <w:r>
        <w:t xml:space="preserve"> which were the guidelines of </w:t>
      </w:r>
      <w:r w:rsidR="00604D1B">
        <w:t>the</w:t>
      </w:r>
      <w:r>
        <w:t xml:space="preserve"> promise were written on tablets. </w:t>
      </w:r>
      <w:r w:rsidR="00604D1B">
        <w:t>These aspects</w:t>
      </w:r>
      <w:r>
        <w:t xml:space="preserve"> </w:t>
      </w:r>
      <w:r w:rsidR="00604D1B">
        <w:t>have</w:t>
      </w:r>
      <w:r>
        <w:t xml:space="preserve"> changed, and in the new testament covenant, laws are written in </w:t>
      </w:r>
      <w:r w:rsidR="00604D1B">
        <w:t>people’s</w:t>
      </w:r>
      <w:r>
        <w:t xml:space="preserve"> </w:t>
      </w:r>
      <w:r w:rsidR="00604D1B">
        <w:t>hearts. In</w:t>
      </w:r>
      <w:r>
        <w:t xml:space="preserve"> Corinthians chapter two,</w:t>
      </w:r>
      <w:r w:rsidR="00AA7338">
        <w:t xml:space="preserve"> the “tablets of stone” indicates the ten commandments given to </w:t>
      </w:r>
      <w:r w:rsidR="00604D1B">
        <w:t>Moses</w:t>
      </w:r>
      <w:r w:rsidR="00604D1B" w:rsidRPr="00AA7338">
        <w:rPr>
          <w:rFonts w:cs="Times New Roman"/>
          <w:szCs w:val="24"/>
        </w:rPr>
        <w:t xml:space="preserve"> (</w:t>
      </w:r>
      <w:r w:rsidR="00F52B7A" w:rsidRPr="00AA7338">
        <w:rPr>
          <w:rFonts w:cs="Times New Roman"/>
          <w:color w:val="222222"/>
          <w:szCs w:val="24"/>
          <w:shd w:val="clear" w:color="auto" w:fill="FFFFFF"/>
        </w:rPr>
        <w:t>Balentine et al., 2015</w:t>
      </w:r>
      <w:r w:rsidR="00604D1B" w:rsidRPr="00AA7338">
        <w:rPr>
          <w:rFonts w:cs="Times New Roman"/>
          <w:color w:val="222222"/>
          <w:szCs w:val="24"/>
          <w:shd w:val="clear" w:color="auto" w:fill="FFFFFF"/>
        </w:rPr>
        <w:t>)</w:t>
      </w:r>
      <w:r w:rsidR="00604D1B">
        <w:t>.</w:t>
      </w:r>
      <w:r w:rsidR="00AA7338">
        <w:t xml:space="preserve"> </w:t>
      </w:r>
      <w:r w:rsidR="00604D1B">
        <w:t>These issues</w:t>
      </w:r>
      <w:r w:rsidR="00AA7338">
        <w:t xml:space="preserve"> </w:t>
      </w:r>
      <w:r w:rsidR="00604D1B">
        <w:t>are</w:t>
      </w:r>
      <w:r w:rsidR="00AA7338">
        <w:t xml:space="preserve"> further elaborated in chapter 2 verse 11 of </w:t>
      </w:r>
      <w:r w:rsidR="00604D1B">
        <w:t>Corinthians</w:t>
      </w:r>
      <w:r w:rsidR="00AA7338">
        <w:t>, which states that the laws are in the form of the spirit of God, which dwells among people.</w:t>
      </w:r>
    </w:p>
    <w:p w14:paraId="7C21FC35" w14:textId="3ED56EC5" w:rsidR="00AA7338" w:rsidRDefault="00AA7338" w:rsidP="00757A80">
      <w:pPr>
        <w:spacing w:after="0" w:line="480" w:lineRule="auto"/>
        <w:contextualSpacing/>
      </w:pPr>
    </w:p>
    <w:p w14:paraId="1D075C9A" w14:textId="3E783C0A" w:rsidR="00AA7338" w:rsidRDefault="00AA7338" w:rsidP="00757A80">
      <w:pPr>
        <w:spacing w:after="0" w:line="480" w:lineRule="auto"/>
        <w:contextualSpacing/>
      </w:pPr>
    </w:p>
    <w:p w14:paraId="25A41909" w14:textId="23613A19" w:rsidR="00AA7338" w:rsidRDefault="00AA7338" w:rsidP="00757A80">
      <w:pPr>
        <w:spacing w:after="0" w:line="480" w:lineRule="auto"/>
        <w:contextualSpacing/>
      </w:pPr>
    </w:p>
    <w:p w14:paraId="63FEA407" w14:textId="3AE77D4E" w:rsidR="00AA7338" w:rsidRDefault="00AA7338" w:rsidP="00757A80">
      <w:pPr>
        <w:spacing w:after="0" w:line="480" w:lineRule="auto"/>
        <w:contextualSpacing/>
      </w:pPr>
    </w:p>
    <w:p w14:paraId="5DBEEE3A" w14:textId="00C61F8F" w:rsidR="00AA7338" w:rsidRDefault="00AA7338" w:rsidP="00757A80">
      <w:pPr>
        <w:spacing w:after="0" w:line="480" w:lineRule="auto"/>
        <w:contextualSpacing/>
      </w:pPr>
    </w:p>
    <w:p w14:paraId="4BB5676C" w14:textId="094D761A" w:rsidR="00AA7338" w:rsidRDefault="00AA7338" w:rsidP="00757A80">
      <w:pPr>
        <w:spacing w:after="0" w:line="480" w:lineRule="auto"/>
        <w:contextualSpacing/>
      </w:pPr>
    </w:p>
    <w:p w14:paraId="7BB8768B" w14:textId="6EA8AE0D" w:rsidR="00AA7338" w:rsidRDefault="00AA7338" w:rsidP="00757A80">
      <w:pPr>
        <w:spacing w:after="0" w:line="480" w:lineRule="auto"/>
        <w:contextualSpacing/>
      </w:pPr>
    </w:p>
    <w:p w14:paraId="582A16CB" w14:textId="61B93D24" w:rsidR="00AA7338" w:rsidRDefault="00AA7338" w:rsidP="00757A80">
      <w:pPr>
        <w:spacing w:after="0" w:line="480" w:lineRule="auto"/>
        <w:contextualSpacing/>
      </w:pPr>
    </w:p>
    <w:p w14:paraId="1A6B6E4A" w14:textId="2672C90D" w:rsidR="00AA7338" w:rsidRDefault="00AA7338" w:rsidP="00757A80">
      <w:pPr>
        <w:spacing w:after="0" w:line="480" w:lineRule="auto"/>
        <w:contextualSpacing/>
      </w:pPr>
    </w:p>
    <w:p w14:paraId="1C97CC18" w14:textId="067D7C6E" w:rsidR="00AA7338" w:rsidRDefault="00AA7338" w:rsidP="00757A80">
      <w:pPr>
        <w:spacing w:after="0" w:line="480" w:lineRule="auto"/>
        <w:contextualSpacing/>
      </w:pPr>
    </w:p>
    <w:p w14:paraId="52782904" w14:textId="77777777" w:rsidR="00604D1B" w:rsidRDefault="00604D1B" w:rsidP="00757A80">
      <w:pPr>
        <w:spacing w:after="0" w:line="480" w:lineRule="auto"/>
        <w:contextualSpacing/>
      </w:pPr>
    </w:p>
    <w:p w14:paraId="274F5C90" w14:textId="77777777" w:rsidR="00757A80" w:rsidRDefault="00757A80">
      <w:r>
        <w:br w:type="page"/>
      </w:r>
    </w:p>
    <w:p w14:paraId="5AE988BE" w14:textId="31C32AD8" w:rsidR="00AA7338" w:rsidRDefault="00757A80" w:rsidP="00757A80">
      <w:pPr>
        <w:spacing w:after="0" w:line="480" w:lineRule="auto"/>
        <w:contextualSpacing/>
        <w:jc w:val="center"/>
      </w:pPr>
      <w:r>
        <w:lastRenderedPageBreak/>
        <w:t>References</w:t>
      </w:r>
    </w:p>
    <w:p w14:paraId="049976D7" w14:textId="77777777" w:rsidR="00604D1B" w:rsidRPr="00604D1B" w:rsidRDefault="00F00D24" w:rsidP="00757A80">
      <w:pPr>
        <w:spacing w:after="0" w:line="480" w:lineRule="auto"/>
        <w:ind w:left="720" w:hanging="720"/>
        <w:contextualSpacing/>
        <w:rPr>
          <w:rFonts w:cs="Times New Roman"/>
          <w:color w:val="222222"/>
          <w:szCs w:val="24"/>
          <w:shd w:val="clear" w:color="auto" w:fill="FFFFFF"/>
        </w:rPr>
      </w:pPr>
      <w:r w:rsidRPr="00604D1B">
        <w:rPr>
          <w:rFonts w:cs="Times New Roman"/>
          <w:color w:val="222222"/>
          <w:szCs w:val="24"/>
          <w:shd w:val="clear" w:color="auto" w:fill="FFFFFF"/>
        </w:rPr>
        <w:t>Balentine, Samuel Eugene, ed. </w:t>
      </w:r>
      <w:r w:rsidRPr="00604D1B">
        <w:rPr>
          <w:rFonts w:cs="Times New Roman"/>
          <w:i/>
          <w:iCs/>
          <w:color w:val="222222"/>
          <w:szCs w:val="24"/>
          <w:shd w:val="clear" w:color="auto" w:fill="FFFFFF"/>
        </w:rPr>
        <w:t>The Oxford Encyclopedia of the Bible and theology</w:t>
      </w:r>
      <w:r w:rsidRPr="00604D1B">
        <w:rPr>
          <w:rFonts w:cs="Times New Roman"/>
          <w:color w:val="222222"/>
          <w:szCs w:val="24"/>
          <w:shd w:val="clear" w:color="auto" w:fill="FFFFFF"/>
        </w:rPr>
        <w:t>. Oxford University Press, 2015.</w:t>
      </w:r>
    </w:p>
    <w:p w14:paraId="0E70C504" w14:textId="77777777" w:rsidR="00604D1B" w:rsidRPr="00604D1B" w:rsidRDefault="00F00D24" w:rsidP="00757A80">
      <w:pPr>
        <w:spacing w:after="0" w:line="480" w:lineRule="auto"/>
        <w:ind w:left="720" w:hanging="720"/>
        <w:contextualSpacing/>
        <w:rPr>
          <w:rFonts w:cs="Times New Roman"/>
          <w:szCs w:val="24"/>
        </w:rPr>
      </w:pPr>
      <w:r w:rsidRPr="00604D1B">
        <w:rPr>
          <w:rFonts w:cs="Times New Roman"/>
          <w:i/>
          <w:iCs/>
          <w:color w:val="000000"/>
          <w:szCs w:val="24"/>
          <w:shd w:val="clear" w:color="auto" w:fill="FFFFFF"/>
        </w:rPr>
        <w:t>THE BIBLE</w:t>
      </w:r>
      <w:r w:rsidRPr="00604D1B">
        <w:rPr>
          <w:rFonts w:cs="Times New Roman"/>
          <w:color w:val="000000"/>
          <w:szCs w:val="24"/>
          <w:shd w:val="clear" w:color="auto" w:fill="FFFFFF"/>
        </w:rPr>
        <w:t>.</w:t>
      </w:r>
    </w:p>
    <w:p w14:paraId="1DFC5CA8" w14:textId="25FAC267" w:rsidR="004E0468" w:rsidRDefault="00F00D24" w:rsidP="00757A80">
      <w:pPr>
        <w:spacing w:after="0" w:line="480" w:lineRule="auto"/>
        <w:contextualSpacing/>
      </w:pPr>
      <w:r>
        <w:tab/>
        <w:t xml:space="preserve"> </w:t>
      </w:r>
    </w:p>
    <w:sectPr w:rsidR="004E0468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5CDA20" w14:textId="77777777" w:rsidR="009C1F72" w:rsidRDefault="009C1F72">
      <w:pPr>
        <w:spacing w:after="0" w:line="240" w:lineRule="auto"/>
      </w:pPr>
      <w:r>
        <w:separator/>
      </w:r>
    </w:p>
  </w:endnote>
  <w:endnote w:type="continuationSeparator" w:id="0">
    <w:p w14:paraId="5EF8753A" w14:textId="77777777" w:rsidR="009C1F72" w:rsidRDefault="009C1F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C4DAEF" w14:textId="77777777" w:rsidR="009C1F72" w:rsidRDefault="009C1F72">
      <w:pPr>
        <w:spacing w:after="0" w:line="240" w:lineRule="auto"/>
      </w:pPr>
      <w:r>
        <w:separator/>
      </w:r>
    </w:p>
  </w:footnote>
  <w:footnote w:type="continuationSeparator" w:id="0">
    <w:p w14:paraId="53755246" w14:textId="77777777" w:rsidR="009C1F72" w:rsidRDefault="009C1F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99A066" w14:textId="322B4C88" w:rsidR="004E0468" w:rsidRDefault="00F00D24">
    <w:pPr>
      <w:pStyle w:val="Header"/>
      <w:jc w:val="right"/>
    </w:pPr>
    <w:r>
      <w:t xml:space="preserve">Surname </w:t>
    </w:r>
    <w:sdt>
      <w:sdtPr>
        <w:id w:val="-159909774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57A80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747F036B" w14:textId="77777777" w:rsidR="004E0468" w:rsidRDefault="004E046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468"/>
    <w:rsid w:val="0023207B"/>
    <w:rsid w:val="003D406C"/>
    <w:rsid w:val="00407F70"/>
    <w:rsid w:val="004D12C1"/>
    <w:rsid w:val="004E0468"/>
    <w:rsid w:val="00562889"/>
    <w:rsid w:val="00604D1B"/>
    <w:rsid w:val="006D2CCE"/>
    <w:rsid w:val="00757A80"/>
    <w:rsid w:val="007C071F"/>
    <w:rsid w:val="008A36CD"/>
    <w:rsid w:val="009C1F72"/>
    <w:rsid w:val="009E0DBD"/>
    <w:rsid w:val="00A76070"/>
    <w:rsid w:val="00AA7338"/>
    <w:rsid w:val="00E3710E"/>
    <w:rsid w:val="00F00D24"/>
    <w:rsid w:val="00F52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263E6"/>
  <w15:chartTrackingRefBased/>
  <w15:docId w15:val="{1F6AA6B6-4ADF-4853-920D-36630960D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04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0468"/>
  </w:style>
  <w:style w:type="paragraph" w:styleId="Footer">
    <w:name w:val="footer"/>
    <w:basedOn w:val="Normal"/>
    <w:link w:val="FooterChar"/>
    <w:uiPriority w:val="99"/>
    <w:unhideWhenUsed/>
    <w:rsid w:val="004E04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04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633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2020-03-20T18:13:00Z</dcterms:created>
  <dcterms:modified xsi:type="dcterms:W3CDTF">2020-03-20T18:13:00Z</dcterms:modified>
</cp:coreProperties>
</file>